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D4" w:rsidRPr="00B97AD4" w:rsidRDefault="00B97AD4" w:rsidP="00B32009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bidi="hi-IN"/>
        </w:rPr>
      </w:pPr>
      <w:r w:rsidRPr="00B97AD4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bidi="hi-IN"/>
        </w:rPr>
        <w:t>अप</w:t>
      </w:r>
      <w:r w:rsidR="00B32009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ी</w:t>
      </w:r>
      <w:r w:rsidR="00954C8C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ल</w:t>
      </w:r>
    </w:p>
    <w:p w:rsidR="00B97AD4" w:rsidRPr="00B97AD4" w:rsidRDefault="00B97AD4" w:rsidP="00B97AD4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परिचय-</w:t>
      </w:r>
    </w:p>
    <w:p w:rsidR="00B97AD4" w:rsidRPr="00B97AD4" w:rsidRDefault="00B97AD4" w:rsidP="00B97AD4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तिर</w:t>
      </w:r>
      <w:r w:rsidR="00B3200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ुवेल्लरै मेलत्तिरुमालिगै अम्मा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ळ्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श्री उ. वे. सौम्यनारायणाचार्य स्वामी जी के निर्देशन में परमनडि ट्रस्ट के नाम से श्री वैष्णव कैङ्कर्य हेतु एक ट्रस्ट गठित किया गया है।</w:t>
      </w:r>
    </w:p>
    <w:p w:rsidR="00B97AD4" w:rsidRPr="00B97AD4" w:rsidRDefault="00B97AD4" w:rsidP="00B97AD4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ट्रस्ट के प्रमुख उद्देश्य निम्नानुसार है</w:t>
      </w:r>
      <w:r w:rsidR="00B3200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ं</w:t>
      </w: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-</w:t>
      </w:r>
    </w:p>
    <w:p w:rsidR="00B97AD4" w:rsidRPr="00B97AD4" w:rsidRDefault="00B97AD4" w:rsidP="00B97AD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संप्रदाय के लुप्त हो रहे ग्रंथों का पुनः प्रकाशन</w:t>
      </w:r>
      <w:r w:rsidRPr="00B97AD4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अप्रकाशित ग्रंथों का प्रकाशन।</w:t>
      </w:r>
    </w:p>
    <w:p w:rsidR="00B97AD4" w:rsidRPr="00B97AD4" w:rsidRDefault="00B97AD4" w:rsidP="00B97AD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अपने पूरे जीवन को शास्त्र एवं संप्रदाय के ग्रंथों के अध्ययन एवं अध्यापन में समर्पित करने के इच्छुक प्रतिभावान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्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व्यक्तियों को प्रोत्साहित करना एवं ऐसे विद्वानों को संबल प्रदान करना।</w:t>
      </w:r>
    </w:p>
    <w:p w:rsidR="00B97AD4" w:rsidRPr="00B97AD4" w:rsidRDefault="00B97AD4" w:rsidP="00B97AD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आचार्यों के संदेशों को लुप्त होने से बचा कर उनको भावी पीढ़ी तक पहुंचाना।</w:t>
      </w:r>
    </w:p>
    <w:p w:rsidR="00B97AD4" w:rsidRPr="00B97AD4" w:rsidRDefault="00B97AD4" w:rsidP="00B97AD4">
      <w:pPr>
        <w:ind w:firstLine="36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शास्त्र एवं संप्रदाय ग्र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न्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थों के पूर्णकालिक अध्ययन हेतु इच्छुक छात्र भी आर्थिक अस्थिरता के </w:t>
      </w:r>
      <w:r w:rsidR="00B3200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कारण इस क्षेत्र में आगे नहीं बढ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पाते हैं। अतः यह ट्रस्ट उन छात्र एवं विद्वानों को शास्त्र परम्परा की रक्षा हेतु प्रोत्साहित करेगा</w:t>
      </w:r>
      <w:r w:rsidRPr="00B97AD4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जिससे ज्ञान की इस परम्परा का लाभ आने वाले सन्ततियों को भी मिले।</w:t>
      </w:r>
    </w:p>
    <w:p w:rsidR="00B97AD4" w:rsidRPr="00B97AD4" w:rsidRDefault="00B97AD4" w:rsidP="00B97AD4">
      <w:pPr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B97AD4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bidi="hi-IN"/>
        </w:rPr>
        <w:t>प्रयोजन-</w:t>
      </w:r>
    </w:p>
    <w:p w:rsidR="00B97AD4" w:rsidRPr="00B97AD4" w:rsidRDefault="00B97AD4" w:rsidP="00B97AD4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शास्त्र अध्ययन का महत्व-</w:t>
      </w:r>
    </w:p>
    <w:p w:rsidR="00B97AD4" w:rsidRDefault="00B97AD4" w:rsidP="00B97AD4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वेद के अध्ययन एवं वेदार्थ के निरंतर चिंतन को गीता जी में कर्मयोग के रूप में माना गया है।</w:t>
      </w:r>
    </w:p>
    <w:p w:rsidR="00B97AD4" w:rsidRPr="00B97AD4" w:rsidRDefault="00B97AD4" w:rsidP="00B97AD4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ये मे मतमिदं नित्यमनुतिष्ठन्ति मानवाः।</w:t>
      </w:r>
    </w:p>
    <w:p w:rsidR="00B97AD4" w:rsidRPr="00B97AD4" w:rsidRDefault="00B97AD4" w:rsidP="00B97AD4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श्रद्धावन्तोऽनसूयन्तो मुच्यन्ते तेऽपि कर्मभिः।।</w:t>
      </w: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</w:rPr>
        <w:t>3.31</w:t>
      </w: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।।</w:t>
      </w:r>
    </w:p>
    <w:p w:rsidR="00B97AD4" w:rsidRPr="00B97AD4" w:rsidRDefault="00B97AD4" w:rsidP="00B97AD4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इस श्लोक में कर्मयोग निष्ठों की</w:t>
      </w:r>
      <w:r w:rsidRPr="00B97AD4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कर्मयोग में श्रद्धा रखने वालों की एवं उसका अनुमोदन करने वालों की भी प्रशंसा की गई है</w:t>
      </w:r>
      <w:r w:rsidR="00B3200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। इस ज्ञान यज्ञ में सहयोग मात्र से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भी सर्व कलुषों को न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ष्ट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कर 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जीव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भगवद्धाम 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को </w:t>
      </w:r>
      <w:r w:rsidR="00B3200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प्राप्त कर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ता है।</w:t>
      </w:r>
    </w:p>
    <w:p w:rsidR="00B97AD4" w:rsidRPr="00B97AD4" w:rsidRDefault="00B97AD4" w:rsidP="00B97AD4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श्रीभाष्य की महिमा-</w:t>
      </w:r>
    </w:p>
    <w:p w:rsidR="00B97AD4" w:rsidRPr="00B97AD4" w:rsidRDefault="00B97AD4" w:rsidP="00B97AD4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एक बार श्री भाष्य के पाठ</w:t>
      </w:r>
      <w:r w:rsidRPr="00B97AD4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परायण एवं अध्ययन को अस्सी अतिकृच्छ्र अनुष्ठान के तुल्य बताया गया है जिसका उल्लेख श्रुति प्रकाशिका में किया गया है। विभिन्न</w:t>
      </w:r>
      <w:r w:rsidR="00B3200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पापों के प्रायश्च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ित्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त हेतु शास्त्रों में कृच्छ्र</w:t>
      </w:r>
      <w:r w:rsidRPr="00B97AD4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अतिकृच्छ्र आदि अनेक प्रायश्चि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त्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तों का विधान है जिनका अनुष्ठान </w:t>
      </w:r>
      <w:r w:rsidRPr="00B97AD4">
        <w:rPr>
          <w:rFonts w:ascii="Arial Unicode MS" w:eastAsia="Arial Unicode MS" w:hAnsi="Arial Unicode MS" w:cs="Arial Unicode MS"/>
          <w:sz w:val="28"/>
          <w:szCs w:val="28"/>
        </w:rPr>
        <w:t>12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से </w:t>
      </w:r>
      <w:r w:rsidRPr="00B97AD4">
        <w:rPr>
          <w:rFonts w:ascii="Arial Unicode MS" w:eastAsia="Arial Unicode MS" w:hAnsi="Arial Unicode MS" w:cs="Arial Unicode MS"/>
          <w:sz w:val="28"/>
          <w:szCs w:val="28"/>
        </w:rPr>
        <w:t>15</w:t>
      </w:r>
      <w:r w:rsidR="00B3200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दिनों तक का होता है। इससे श्री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भाष्य की पावनता को हम समझ सकते हैं। स्वयं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lastRenderedPageBreak/>
        <w:t>श्रीभाष्यकार रामानुज स्वामी जी ने कहा है कि श्रीभाष्य के अक्षर वेदसारभूत गायत्री से उद्धृत हैं और अमृत के तुल्य श्रीभाष्यार्थ संसार के तापों को शमन कर भगवत्प्राप्ति कराता है।</w:t>
      </w:r>
    </w:p>
    <w:p w:rsidR="00B97AD4" w:rsidRPr="00B97AD4" w:rsidRDefault="00B97AD4" w:rsidP="00B97AD4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97AD4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दिव्यप्रबन्धों की महनीयता-</w:t>
      </w:r>
    </w:p>
    <w:p w:rsidR="008A04C4" w:rsidRDefault="00B97AD4" w:rsidP="00BF635A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भगवान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्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ने समस्त वेद पु</w:t>
      </w:r>
      <w:r w:rsidR="00B32009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राण इतिहास के सार को मुमुक्षु ज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न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के उपकार के लिए कल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ि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युग के आरंभ में 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आलवारों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क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ी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सूक्तियों के द्वारा प्रकट करवाया। इन सूक्तियों द्वारा प्रवाहित ज्ञानधारा के संबंध मात्र से मनुष्य भगवत्प्रेम को प्राप्त करता है। इस बात की पुष्टि श्रीमद्भागवत के य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े </w:t>
      </w:r>
      <w:r w:rsidRPr="00B97AD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श्लोक कर रहे हैं।</w:t>
      </w:r>
    </w:p>
    <w:p w:rsidR="00722B8F" w:rsidRPr="001D1DF8" w:rsidRDefault="00722B8F" w:rsidP="001D1DF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1D1DF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कलौ खलु भविष्यन्ति नारायणपरायणाः।</w:t>
      </w:r>
    </w:p>
    <w:p w:rsidR="00722B8F" w:rsidRPr="001D1DF8" w:rsidRDefault="00722B8F" w:rsidP="001D1DF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1D1DF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क्वचित् क्वचिन्महा</w:t>
      </w:r>
      <w:r w:rsidRPr="001D1DF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भाग</w:t>
      </w:r>
      <w:r w:rsidRPr="001D1DF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द्रविडेषु च भूरिशः ।</w:t>
      </w:r>
    </w:p>
    <w:p w:rsidR="00722B8F" w:rsidRPr="001D1DF8" w:rsidRDefault="00722B8F" w:rsidP="001D1DF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1D1DF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ताम्रपर्णी नदी यत्र कृतमाला पयस्विनी ॥</w:t>
      </w:r>
    </w:p>
    <w:p w:rsidR="00722B8F" w:rsidRPr="001D1DF8" w:rsidRDefault="00722B8F" w:rsidP="001D1DF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1D1DF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कावेरी च महापुण्या प्रतीची च महानदी ।</w:t>
      </w:r>
    </w:p>
    <w:p w:rsidR="00722B8F" w:rsidRPr="001D1DF8" w:rsidRDefault="00722B8F" w:rsidP="001D1DF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1D1DF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ये पिबन्ति जलं तासां मनुजा मनुजेश्वर ।</w:t>
      </w:r>
    </w:p>
    <w:p w:rsidR="00722B8F" w:rsidRPr="001D1DF8" w:rsidRDefault="00722B8F" w:rsidP="001D1DF8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1D1DF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प्रायो भक्ता भगवति वासुदेवेऽमलाशयाः ॥</w:t>
      </w:r>
    </w:p>
    <w:p w:rsidR="001D1DF8" w:rsidRDefault="00BD14FA" w:rsidP="001D1DF8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इन दिव्य प्रबन्धों के रहस्य को  समझने के लिए पूर्वाचार्यों ने</w:t>
      </w:r>
      <w:r w:rsidR="001D1DF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अनेक व्याख्याएँ लिखी है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। यदि सनातन वैदिक धर्म का प्राण भगवद्भक्ति है तो ये व्</w:t>
      </w:r>
      <w:r w:rsidR="00BF635A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याख्याएँ उस प्राण की स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ंजीवनी</w:t>
      </w:r>
      <w:r w:rsidR="00BF635A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हैं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। </w:t>
      </w:r>
      <w:r w:rsidR="001D1DF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इन व्याख्याओं के साथ दिव्य प्रबन्ध के श्रवण मनन को समस्त पुण्य नदी में स्नान करने के तुल्य बताया गया है । अपनी गुरु के चरण सेवा, भूदान, पितृतर्पण, मन्त्रपाठ, तपस्या आदि से प्राप्य भगवदनुग्रह दिव्यप्रबन्धों के श्रवण मात्र से प्राप्त होते हैं ।</w:t>
      </w:r>
    </w:p>
    <w:p w:rsidR="007139AF" w:rsidRDefault="00BF635A" w:rsidP="001D1DF8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इस सद्ग्रन्थों के अध्ययन एवं उस के अनुरूप अनुष्ठान के नहीं होने से श्रीवैष्णवजन भी सांसारिक दुःखों एवं तापों से सन्त्रस्त हैं । श्रीवैष्णव होने के नाते</w:t>
      </w:r>
      <w:r w:rsidR="003B306B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इन ग्रन्थों एवं इनके रहस्यार्थों पर हमारा जन्मसिद्ध अधिकार है । परन्तु इस ग्रन्थों को दूर, इन की महत्ता को भी हम में से ही बहुत कम लोग समझते हैं । गुरुपरम्परा से अध्ययन कर शास्त्रों के निष्कर्ष को समझने वाले आचार्य यदि न बतावें तो इन अर्थों को सुन पाना या समझ पाना असम्भव है । </w:t>
      </w:r>
      <w:r w:rsidR="00B8173B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परन्तु आजी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विका अर्जन की अनिवार्यता से इस ओ</w:t>
      </w:r>
      <w:r w:rsidR="00B8173B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र 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प्रवृत्त</w:t>
      </w:r>
      <w:r w:rsidR="00B8173B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छात्रों की निष्ठा और लगन कम हो जाती है ।</w:t>
      </w:r>
      <w:r w:rsidR="00567CC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अतः इन को आजीविका अर्जन के भय से मुक्त रखकर शास्त्र अध्ययन में प्रवृत्त करवाने हेतु यह पहल किया गया है ।</w:t>
      </w:r>
    </w:p>
    <w:p w:rsidR="007139AF" w:rsidRDefault="007139AF" w:rsidP="001D1DF8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श्र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ी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वैष्णव सम्प्रदाय में श्रीविष्णुचित्त नामक आचार्य हुए जो श्रीरामानुज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ा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चार्य के साक्षात् शिष्य थे । उन्होंने श्रीकुरुकेश  स्वामी से सम्प्रदाय के रहस्यों को प्राप्त कर श्रीविष्णुपुराण पर अद्वितीय टीका लिखी जो विष्णुचित्तीयम् नाम से प्र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ख्यात है । उन्हीं आचार्य की तिरुमालि जो तिरु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वेल्लरै मे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ल्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लति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रु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मालिगै नाम स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े प्रसिद्ध है । वर्तमान में तिरु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मालि से निम्नाङ्कित कैङ्कर्य हो रहे हैं-</w:t>
      </w:r>
    </w:p>
    <w:p w:rsidR="00BF635A" w:rsidRDefault="007139AF" w:rsidP="007139A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देश के प्रमुख सम्प्रदाय विद्वानों द्वारा श्रीभाष्य के कठिन स्थलों पर व्याख्यान एवं चर्चा हेतु </w:t>
      </w:r>
      <w:r w:rsidR="00B3200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तिरुवेल्लरै दिव्यदेश में प्रतिवर्ष भव्य श्रीभाष्य सभा का आयोजन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।</w:t>
      </w:r>
    </w:p>
    <w:p w:rsidR="007139AF" w:rsidRDefault="007139AF" w:rsidP="007139A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वेदान्त, दिव्यप्रबन्ध एवं रहस्य ग्रन्थों पर प्रतिमास विद्वत्सभा एवं छात्रसम्मेलन का आयोजन ।</w:t>
      </w:r>
    </w:p>
    <w:p w:rsidR="00EA53DE" w:rsidRDefault="007139AF" w:rsidP="007139A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प्रतिवर्ष श्रीभाष्य, भगवद्विषय (सहस्रगीति की व्याख्या) </w:t>
      </w:r>
      <w:r w:rsidR="00960C1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तथा अन्य सम्प्रदाय ग्रन्थों का श्रीरङ्गम् के आचार्य सन्निधि में मूल पारायण का आयोजन ।</w:t>
      </w:r>
    </w:p>
    <w:p w:rsidR="00EA53DE" w:rsidRDefault="00EA53DE" w:rsidP="007139A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नित्य वेद पारायण</w:t>
      </w:r>
      <w:r w:rsidR="00B04D1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प्राचीन ग्रन्थ पाण्डुलिपियों का संग्रहण एवं उनकी स्केनिंग व प्रकाशन ।</w:t>
      </w:r>
    </w:p>
    <w:p w:rsidR="00EA53DE" w:rsidRDefault="00EA53DE" w:rsidP="007139A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अप्रकाशित ग्रन्थों के सही पाठ निर्धारण हेतु इन का समीक्षात्मक सम्पादन तथा प्रकाशित ग्रन्थों के सन्दिग्ध स्थलों के निश्चित पाठ निर्धारण ।</w:t>
      </w:r>
    </w:p>
    <w:p w:rsidR="00EA53DE" w:rsidRDefault="00EA53DE" w:rsidP="007139A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Aayar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Thevu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नामक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Mobile App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द्वारा निश्चित अन्तराल के बीच सम्प्रदाय के अर्थों का प्रवचन । वर्तमान में ये प्रवचन तमिल में ही उपलब्ध है । भविष्य में हिन्दी एवं अंग्रेजी में उपलब्ध कराने की योजना है ।</w:t>
      </w:r>
    </w:p>
    <w:p w:rsidR="00EA53DE" w:rsidRDefault="00EA53DE" w:rsidP="00EA53DE">
      <w:p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B04D1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भविष्य की योजनाएँ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-</w:t>
      </w:r>
    </w:p>
    <w:p w:rsidR="007139AF" w:rsidRDefault="00EA53DE" w:rsidP="00EA53DE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श्रीमठों एवं मन्दीरों में नियमित वेद पारायण का आयोजन ।</w:t>
      </w:r>
    </w:p>
    <w:p w:rsidR="00EA53DE" w:rsidRDefault="00EA53DE" w:rsidP="00EA53DE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संस्कृत एवं सम्प्रदाय शिक्षण हेतु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Part-Time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कोर्स का प्रारम्भ ।</w:t>
      </w:r>
    </w:p>
    <w:p w:rsidR="00EA53DE" w:rsidRDefault="00EA53DE" w:rsidP="00EA53DE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शास्त्र, श्रीभाष्य, दिव्यप्रबन्धों के अध्ययन हेतु समर्पित प्रतिभाशाली छात्रों को मासिक छात्रवृत्ति ।</w:t>
      </w:r>
    </w:p>
    <w:p w:rsidR="00EA53DE" w:rsidRDefault="00C135AC" w:rsidP="00C135AC">
      <w:pPr>
        <w:ind w:firstLine="435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उपर्युक्त योजनाओं के सफल सञ्चालन एवं सम्प्रदाय की ज्ञान परम्परा के संरक्षण हेतु समस्त आस्तिक जन, विशेषकर श्रीवैष्णवाभिमानी जनता के सहयोग की अपेक्षा है ।</w:t>
      </w:r>
    </w:p>
    <w:p w:rsidR="00C135AC" w:rsidRDefault="00C135AC" w:rsidP="00C135AC">
      <w:pPr>
        <w:ind w:firstLine="435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जो इस कैङ्कर्य में किञ्चित्कार करने के इच्छुक हैं वे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hyperlink r:id="rId5" w:history="1">
        <w:r w:rsidR="00954C8C" w:rsidRPr="000B5CC4">
          <w:rPr>
            <w:rStyle w:val="Hyperlink"/>
            <w:rFonts w:ascii="Arial Unicode MS" w:eastAsia="Arial Unicode MS" w:hAnsi="Arial Unicode MS" w:cs="Arial Unicode MS"/>
            <w:sz w:val="28"/>
            <w:szCs w:val="28"/>
            <w:lang w:bidi="hi-IN"/>
          </w:rPr>
          <w:t>www.paramanadi.org/donations</w:t>
        </w:r>
      </w:hyperlink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इस वेबसाइट पर जा सकते हैं ।</w:t>
      </w:r>
    </w:p>
    <w:p w:rsidR="00C135AC" w:rsidRDefault="00C135AC" w:rsidP="00C135AC">
      <w:pPr>
        <w:ind w:firstLine="435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यथाशक्ति सहयोग कर दूसरों को भी प्रेरित करने की प्रार्थना के साथ अनेक मङ्गलाशासन।</w:t>
      </w:r>
    </w:p>
    <w:p w:rsidR="00903D01" w:rsidRDefault="00903D01" w:rsidP="00C135AC">
      <w:pPr>
        <w:ind w:firstLine="435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इस ट्रष्ट में दान करने के इच्छुक महानुभव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हमारे किसी भी ट्रष्टी से चेक अथवा नगद प्रदान कर रसिद प्राप्त कर सकते हैं । ऑनलइन पेमेंट से सम्बन्धित विवरण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hhtps://www.</w:t>
      </w:r>
      <w:r w:rsidRPr="00903D01">
        <w:t xml:space="preserve"> </w:t>
      </w:r>
      <w:r w:rsidRPr="00903D01">
        <w:rPr>
          <w:rFonts w:ascii="Arial Unicode MS" w:eastAsia="Arial Unicode MS" w:hAnsi="Arial Unicode MS" w:cs="Arial Unicode MS"/>
          <w:sz w:val="28"/>
          <w:szCs w:val="28"/>
          <w:lang w:bidi="hi-IN"/>
        </w:rPr>
        <w:t>paramanadi.org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/</w:t>
      </w:r>
      <w:r w:rsidRPr="00903D01">
        <w:t xml:space="preserve"> </w:t>
      </w:r>
      <w:r w:rsidRPr="00903D01">
        <w:rPr>
          <w:rFonts w:ascii="Arial Unicode MS" w:eastAsia="Arial Unicode MS" w:hAnsi="Arial Unicode MS" w:cs="Arial Unicode MS"/>
          <w:sz w:val="28"/>
          <w:szCs w:val="28"/>
          <w:lang w:bidi="hi-IN"/>
        </w:rPr>
        <w:t>donations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लिखित वेबसाइट पर प्राप्त कर सकते हैं । अधिक जानकारी हेतु ट्रष्ट के कार्यकारी सचिव से निम्न लिखित मोबाइल नम्बर अथवा इमेल पर सम्पर्क कर सकते हैं ।</w:t>
      </w:r>
    </w:p>
    <w:p w:rsidR="00722B8F" w:rsidRPr="00B97AD4" w:rsidRDefault="00903D01" w:rsidP="00722B8F">
      <w:pPr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मो.नं- 8838850650                 ईमेल-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sec.paramanadi@gmail.com</w:t>
      </w:r>
      <w:bookmarkStart w:id="0" w:name="_GoBack"/>
      <w:bookmarkEnd w:id="0"/>
      <w:r w:rsidR="00BD14FA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</w:p>
    <w:sectPr w:rsidR="00722B8F" w:rsidRPr="00B97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97138"/>
    <w:multiLevelType w:val="hybridMultilevel"/>
    <w:tmpl w:val="A2006A6A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7867B6F"/>
    <w:multiLevelType w:val="hybridMultilevel"/>
    <w:tmpl w:val="281E8928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7F0716E"/>
    <w:multiLevelType w:val="hybridMultilevel"/>
    <w:tmpl w:val="0E94AA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D4"/>
    <w:rsid w:val="001D1DF8"/>
    <w:rsid w:val="00205043"/>
    <w:rsid w:val="003B306B"/>
    <w:rsid w:val="00567CCE"/>
    <w:rsid w:val="007139AF"/>
    <w:rsid w:val="00722B8F"/>
    <w:rsid w:val="008A04C4"/>
    <w:rsid w:val="008A676A"/>
    <w:rsid w:val="00903D01"/>
    <w:rsid w:val="00954C8C"/>
    <w:rsid w:val="00960C1E"/>
    <w:rsid w:val="009F1360"/>
    <w:rsid w:val="00A60147"/>
    <w:rsid w:val="00A77922"/>
    <w:rsid w:val="00B04D16"/>
    <w:rsid w:val="00B32009"/>
    <w:rsid w:val="00B8173B"/>
    <w:rsid w:val="00B97AD4"/>
    <w:rsid w:val="00BD14FA"/>
    <w:rsid w:val="00BF635A"/>
    <w:rsid w:val="00C135AC"/>
    <w:rsid w:val="00E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6EF43-9B13-4D84-A8D5-2FA6690E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amanadi.org/don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2020-03-06T12:32:00Z</cp:lastPrinted>
  <dcterms:created xsi:type="dcterms:W3CDTF">2020-03-06T11:22:00Z</dcterms:created>
  <dcterms:modified xsi:type="dcterms:W3CDTF">2020-03-14T14:01:00Z</dcterms:modified>
</cp:coreProperties>
</file>